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rStyle w:val="a4"/>
          <w:sz w:val="28"/>
          <w:szCs w:val="28"/>
        </w:rPr>
        <w:t> 25 июня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  <w:u w:val="single"/>
        </w:rPr>
        <w:t>Дворец Наместника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15.00    Торжественный прием, посвященный празднованию 428-летия города Тобольска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rStyle w:val="a4"/>
          <w:sz w:val="28"/>
          <w:szCs w:val="28"/>
        </w:rPr>
        <w:t>26 июня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proofErr w:type="spellStart"/>
      <w:r w:rsidRPr="00D65BCF">
        <w:rPr>
          <w:sz w:val="28"/>
          <w:szCs w:val="28"/>
          <w:u w:val="single"/>
        </w:rPr>
        <w:t>Тобольский</w:t>
      </w:r>
      <w:proofErr w:type="spellEnd"/>
      <w:r w:rsidRPr="00D65BCF">
        <w:rPr>
          <w:sz w:val="28"/>
          <w:szCs w:val="28"/>
          <w:u w:val="single"/>
        </w:rPr>
        <w:t xml:space="preserve"> драматический театр им. П.П. Ершова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14.00    Торжественное открытие городской фотовыставки «Мой любимый город – история и современность»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  <w:u w:val="single"/>
        </w:rPr>
        <w:t>Детская художественная школа им. В.Г. Перова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15.00    Открытие выставки творческих работ профессиональных художников «Победителям посвящается…»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  <w:u w:val="single"/>
        </w:rPr>
        <w:t>Дворец Наместника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16.00    Праздничная программа «Молодежная элита - 2015»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rStyle w:val="a4"/>
          <w:sz w:val="28"/>
          <w:szCs w:val="28"/>
        </w:rPr>
        <w:t>27 июня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  <w:u w:val="single"/>
        </w:rPr>
        <w:t>Проспект Менделеева (проезжая часть)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10.00    Фестиваль «</w:t>
      </w:r>
      <w:proofErr w:type="spellStart"/>
      <w:r w:rsidRPr="00D65BCF">
        <w:rPr>
          <w:sz w:val="28"/>
          <w:szCs w:val="28"/>
        </w:rPr>
        <w:t>Тобольское</w:t>
      </w:r>
      <w:proofErr w:type="spellEnd"/>
      <w:r w:rsidRPr="00D65BCF">
        <w:rPr>
          <w:sz w:val="28"/>
          <w:szCs w:val="28"/>
        </w:rPr>
        <w:t xml:space="preserve"> гостеприимство» (среди предприятий торговли, общественного питания и услуг)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  <w:u w:val="single"/>
        </w:rPr>
        <w:t>Праздничное шествие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</w:rPr>
        <w:t>(</w:t>
      </w:r>
      <w:proofErr w:type="spellStart"/>
      <w:r w:rsidRPr="00D65BCF">
        <w:rPr>
          <w:sz w:val="28"/>
          <w:szCs w:val="28"/>
        </w:rPr>
        <w:t>Тобольский</w:t>
      </w:r>
      <w:proofErr w:type="spellEnd"/>
      <w:r w:rsidRPr="00D65BCF">
        <w:rPr>
          <w:sz w:val="28"/>
          <w:szCs w:val="28"/>
        </w:rPr>
        <w:t xml:space="preserve"> драматический театр им. П.П. Ершова)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10.30    Сбор участников, формирование праздничного шествия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11.00    Начало движения праздничного шествия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  <w:u w:val="single"/>
        </w:rPr>
        <w:t>Площадь ТРЦ «Жемчужина Сибири»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12.00    Праздничная программа для детей. Детские аттракционы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  <w:u w:val="single"/>
        </w:rPr>
      </w:pP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  <w:u w:val="single"/>
        </w:rPr>
        <w:lastRenderedPageBreak/>
        <w:t>Площадь МФК «Евразия»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12.00    Выставка изделий мастеров декоративно-прикладного творчества «Город мастеров»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13.20    Презентация национальных подворий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  <w:u w:val="single"/>
        </w:rPr>
        <w:t>Площадь ДК «Синтез» (центральная сцена)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12.00    Торжественное открытие праздника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12.15–14.00    Театр наций. Спектакль «FAPC-мажорный концерт для драматических артистов и оркестра» (</w:t>
      </w:r>
      <w:proofErr w:type="gramStart"/>
      <w:r w:rsidRPr="00D65BCF">
        <w:rPr>
          <w:sz w:val="28"/>
          <w:szCs w:val="28"/>
        </w:rPr>
        <w:t>г</w:t>
      </w:r>
      <w:proofErr w:type="gramEnd"/>
      <w:r w:rsidRPr="00D65BCF">
        <w:rPr>
          <w:sz w:val="28"/>
          <w:szCs w:val="28"/>
        </w:rPr>
        <w:t>. Москва)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14.00–17.00    Праздничная концертная программа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17.00-19.00    Фестиваль «Содружество наций»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19.00-21.00    «Тобольск спортивный». Соревнования по силовому экстриму «Битва чемпионов»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  <w:u w:val="single"/>
        </w:rPr>
        <w:t xml:space="preserve">Площадь у здания </w:t>
      </w:r>
      <w:proofErr w:type="spellStart"/>
      <w:r w:rsidRPr="00D65BCF">
        <w:rPr>
          <w:sz w:val="28"/>
          <w:szCs w:val="28"/>
          <w:u w:val="single"/>
        </w:rPr>
        <w:t>СКБ-банк</w:t>
      </w:r>
      <w:proofErr w:type="spellEnd"/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12.30    Праздничная программа «Не стареют душой ветераны»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14.00    Презентация товаров местных товаропроизводителей «Знай наших»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16.00    Фестиваль музыки и поэзии  им. Светланы Соловьевой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  <w:u w:val="single"/>
        </w:rPr>
        <w:t>Гостиный двор Кремля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 xml:space="preserve">14.00    Торжественное открытие постоянной экспозиции </w:t>
      </w:r>
      <w:proofErr w:type="spellStart"/>
      <w:r w:rsidRPr="00D65BCF">
        <w:rPr>
          <w:sz w:val="28"/>
          <w:szCs w:val="28"/>
        </w:rPr>
        <w:t>Тобольского</w:t>
      </w:r>
      <w:proofErr w:type="spellEnd"/>
      <w:r w:rsidRPr="00D65BCF">
        <w:rPr>
          <w:sz w:val="28"/>
          <w:szCs w:val="28"/>
        </w:rPr>
        <w:t xml:space="preserve"> историко-архитектурного музея-заповедника «История сибирского предпринимательства»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  <w:u w:val="single"/>
        </w:rPr>
        <w:t>Тюремный замок ТИАМЗ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15.30    Презентация документального фильма «Сибирская любовь Федора Достоевского» (ГТРК «Регион-Тюмень»)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  <w:u w:val="single"/>
        </w:rPr>
        <w:t>Роща Журавского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18.00–20.00    Танцевальная программа «В городском саду играет духовой оркестр»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  <w:u w:val="single"/>
        </w:rPr>
        <w:lastRenderedPageBreak/>
        <w:t>Площадь ДК «Синтез»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21.00    Танцевальная программа «С днем рождения, город!»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22.00    Праздничный концерт вокально-инструментального ансамбля «</w:t>
      </w:r>
      <w:proofErr w:type="spellStart"/>
      <w:r w:rsidRPr="00D65BCF">
        <w:rPr>
          <w:sz w:val="28"/>
          <w:szCs w:val="28"/>
        </w:rPr>
        <w:t>Карамба</w:t>
      </w:r>
      <w:proofErr w:type="spellEnd"/>
      <w:r w:rsidRPr="00D65BCF">
        <w:rPr>
          <w:sz w:val="28"/>
          <w:szCs w:val="28"/>
        </w:rPr>
        <w:t>» г. Челябинск</w:t>
      </w:r>
    </w:p>
    <w:p w:rsidR="00D65BCF" w:rsidRPr="00D65BCF" w:rsidRDefault="00D65BCF" w:rsidP="00D65BCF">
      <w:pPr>
        <w:pStyle w:val="a3"/>
        <w:spacing w:line="360" w:lineRule="atLeast"/>
        <w:jc w:val="center"/>
        <w:rPr>
          <w:sz w:val="28"/>
          <w:szCs w:val="28"/>
        </w:rPr>
      </w:pPr>
      <w:r w:rsidRPr="00D65BCF">
        <w:rPr>
          <w:sz w:val="28"/>
          <w:szCs w:val="28"/>
          <w:u w:val="single"/>
        </w:rPr>
        <w:t>Территория за зданием СК «Кристалл»</w:t>
      </w:r>
    </w:p>
    <w:p w:rsidR="00D65BCF" w:rsidRPr="00D65BCF" w:rsidRDefault="00D65BCF" w:rsidP="00D65BCF">
      <w:pPr>
        <w:pStyle w:val="a3"/>
        <w:spacing w:line="360" w:lineRule="atLeast"/>
        <w:rPr>
          <w:sz w:val="28"/>
          <w:szCs w:val="28"/>
        </w:rPr>
      </w:pPr>
      <w:r w:rsidRPr="00D65BCF">
        <w:rPr>
          <w:sz w:val="28"/>
          <w:szCs w:val="28"/>
        </w:rPr>
        <w:t>23.00    Праздничный фейерверк</w:t>
      </w:r>
    </w:p>
    <w:p w:rsidR="001B316C" w:rsidRPr="00D65BCF" w:rsidRDefault="001B316C">
      <w:pPr>
        <w:rPr>
          <w:sz w:val="28"/>
          <w:szCs w:val="28"/>
        </w:rPr>
      </w:pPr>
    </w:p>
    <w:sectPr w:rsidR="001B316C" w:rsidRPr="00D65BCF" w:rsidSect="001B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BCF"/>
    <w:rsid w:val="001B316C"/>
    <w:rsid w:val="00D6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2015-06-19T16:51:00Z</dcterms:created>
  <dcterms:modified xsi:type="dcterms:W3CDTF">2015-06-19T16:53:00Z</dcterms:modified>
</cp:coreProperties>
</file>